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ПРИДНЕСТРОВСКАЯ МОЛДАВСКАЯ РЕСПУБЛИКА</w:t>
        <w:br/>
        <w:t>ГОСУДАРСТВЕННАЯ АДМИНИСТРАЦИЯ СЛОБОДЗЕЙСКОГО РАЙОНА И ГОРОДА</w:t>
        <w:br/>
        <w:t>СЛОБОДЗЕЯ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РАСПОРЯЖЕНИЕ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32"/>
          <w:szCs w:val="32"/>
        </w:rPr>
        <w:t>3&amp;. &lt;0^.</w:t>
      </w:r>
      <w:r>
        <w:rPr>
          <w:i w:val="0"/>
          <w:iCs w:val="0"/>
          <w:spacing w:val="0"/>
          <w:w w:val="100"/>
          <w:position w:val="0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0"/>
          <w:w w:val="100"/>
          <w:position w:val="0"/>
          <w:sz w:val="22"/>
          <w:szCs w:val="22"/>
          <w:u w:val="none"/>
        </w:rPr>
        <w:t>2021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г. Слободзея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>«О временном закрытии движения транспорта по ул. Фрунзе г. Слободзея»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соответствии со статьёй 52 Закона ПМР «Об органах местной власти, местного самоуправления и государственной администрации в Приднестровской Молдавской Республике», в целях обеспечения безопасности дорожного движения при выполнении дорожно-строительных работ по капитальному ремонту ул.Фрунзе г.Слободзея.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8" w:val="left"/>
        </w:tabs>
        <w:bidi w:val="0"/>
        <w:spacing w:before="0" w:after="0"/>
        <w:ind w:left="0" w:right="0" w:firstLine="70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С 6 мая 2021 года по 17 мая 2021 года закрыть сквозное движение транспорта по ул.Фрунзе на участке от ул.Ленина до ул.Котовского в г.Слободзея.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8" w:val="left"/>
        </w:tabs>
        <w:bidi w:val="0"/>
        <w:spacing w:before="0" w:after="0"/>
        <w:ind w:left="0" w:right="0" w:firstLine="70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ЗАО «Тирстроймеханизация» им. Н. П. Голуб» до начала производства работ установить ограждения и соответствующие дорожные знаки на время производства работ.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8" w:val="left"/>
        </w:tabs>
        <w:bidi w:val="0"/>
        <w:spacing w:before="0" w:after="0"/>
        <w:ind w:left="0" w:right="0" w:firstLine="70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Главному специалисту Управления документационного, правового и кадрового обеспечения управленческой деятельности Колобковой К. К. обеспечить размещение информации о данном Распоряжении в средствах массовой информации, на официальном сайте государственной администрации Слободзейского района и г.Слободзея в сети Интернет.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8" w:val="left"/>
        </w:tabs>
        <w:bidi w:val="0"/>
        <w:spacing w:before="0" w:after="0"/>
        <w:ind w:left="0" w:right="0" w:firstLine="70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14" w:right="830" w:bottom="2481" w:left="1647" w:header="786" w:footer="2053" w:gutter="0"/>
          <w:pgNumType w:start="1"/>
          <w:cols w:space="720"/>
          <w:noEndnote/>
          <w:rtlGutter w:val="0"/>
          <w:docGrid w:linePitch="360"/>
        </w:sect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Контроль исполнения данного Распоряжения возложить на заместителя главы государственной администрации Слободзейского района и города Слободзея - начальника Управления по развитию инфраструктуры г.Слободзея Самойлова С. И. и на ОГАИ Слободзейского РОВД МВД ПМР по направлениям деятельности.</w:t>
      </w:r>
    </w:p>
    <w:p>
      <w:pPr>
        <w:pStyle w:val="Style11"/>
        <w:keepNext w:val="0"/>
        <w:keepLines w:val="0"/>
        <w:framePr w:w="2702" w:h="648" w:wrap="none" w:vAnchor="text" w:hAnchor="page" w:x="1648" w:y="5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Глава государственной щ Слободзейского района и</w:t>
      </w:r>
    </w:p>
    <w:p>
      <w:pPr>
        <w:pStyle w:val="Style2"/>
        <w:keepNext w:val="0"/>
        <w:keepLines w:val="0"/>
        <w:framePr w:w="1536" w:h="298" w:wrap="none" w:vAnchor="text" w:hAnchor="page" w:x="9400" w:y="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В. В. Тищенко</w:t>
      </w:r>
    </w:p>
    <w:p>
      <w:pPr>
        <w:widowControl w:val="0"/>
        <w:spacing w:line="360" w:lineRule="exact"/>
      </w:pPr>
      <w:r>
        <w:drawing>
          <wp:anchor distT="0" distB="0" distL="1664335" distR="0" simplePos="0" relativeHeight="62914690" behindDoc="1" locked="0" layoutInCell="1" allowOverlap="1">
            <wp:simplePos x="0" y="0"/>
            <wp:positionH relativeFrom="page">
              <wp:posOffset>2710180</wp:posOffset>
            </wp:positionH>
            <wp:positionV relativeFrom="paragraph">
              <wp:posOffset>12700</wp:posOffset>
            </wp:positionV>
            <wp:extent cx="1816735" cy="16154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16735" cy="16154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14" w:right="830" w:bottom="1214" w:left="164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9B1"/>
      <w:sz w:val="32"/>
      <w:szCs w:val="32"/>
      <w:u w:val="single"/>
      <w:shd w:val="clear" w:color="auto" w:fill="auto"/>
    </w:rPr>
  </w:style>
  <w:style w:type="character" w:customStyle="1" w:styleId="CharStyle12">
    <w:name w:val="Подпись к картинк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spacing w:after="500"/>
      <w:ind w:firstLine="24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9B1"/>
      <w:sz w:val="32"/>
      <w:szCs w:val="32"/>
      <w:u w:val="single"/>
      <w:shd w:val="clear" w:color="auto" w:fill="auto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