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Условия на замещение вакантных должностей государственной службы</w:t>
      </w:r>
      <w:bookmarkEnd w:id="0"/>
      <w:bookmarkEnd w:id="1"/>
      <w:bookmarkEnd w:id="2"/>
    </w:p>
    <w:p>
      <w:pPr>
        <w:pStyle w:val="Style4"/>
        <w:keepNext w:val="0"/>
        <w:keepLines w:val="0"/>
        <w:widowControl w:val="0"/>
        <w:numPr>
          <w:ilvl w:val="0"/>
          <w:numId w:val="1"/>
        </w:numPr>
        <w:shd w:val="clear" w:color="auto" w:fill="auto"/>
        <w:tabs>
          <w:tab w:pos="1026" w:val="left"/>
        </w:tabs>
        <w:bidi w:val="0"/>
        <w:spacing w:before="0" w:line="240" w:lineRule="auto"/>
        <w:ind w:left="0" w:right="0" w:firstLine="760"/>
        <w:jc w:val="left"/>
      </w:pPr>
      <w:bookmarkStart w:id="3" w:name="bookmark3"/>
      <w:bookmarkEnd w:id="3"/>
      <w:r>
        <w:rPr>
          <w:color w:val="000000"/>
          <w:spacing w:val="0"/>
          <w:w w:val="100"/>
          <w:position w:val="0"/>
        </w:rPr>
        <w:t>Поступление гражданина на государственную гражданскую службу для замещения должности государственной гражданской службы или замещение гражданским служащим другой должности государственной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государственной гражданской службы, их соответствия установленным квалификационным требованиям к должности государственной гражданской службы.</w:t>
      </w:r>
    </w:p>
    <w:p>
      <w:pPr>
        <w:pStyle w:val="Style4"/>
        <w:keepNext w:val="0"/>
        <w:keepLines w:val="0"/>
        <w:widowControl w:val="0"/>
        <w:numPr>
          <w:ilvl w:val="0"/>
          <w:numId w:val="1"/>
        </w:numPr>
        <w:shd w:val="clear" w:color="auto" w:fill="auto"/>
        <w:tabs>
          <w:tab w:pos="1042" w:val="left"/>
        </w:tabs>
        <w:bidi w:val="0"/>
        <w:spacing w:before="0" w:line="240" w:lineRule="auto"/>
        <w:ind w:left="0" w:right="0" w:firstLine="720"/>
        <w:jc w:val="left"/>
      </w:pPr>
      <w:bookmarkStart w:id="4" w:name="bookmark4"/>
      <w:bookmarkEnd w:id="4"/>
      <w:r>
        <w:rPr>
          <w:color w:val="000000"/>
          <w:spacing w:val="0"/>
          <w:w w:val="100"/>
          <w:position w:val="0"/>
        </w:rPr>
        <w:t>Конкурс не проводится:</w:t>
      </w:r>
    </w:p>
    <w:p>
      <w:pPr>
        <w:pStyle w:val="Style4"/>
        <w:keepNext w:val="0"/>
        <w:keepLines w:val="0"/>
        <w:widowControl w:val="0"/>
        <w:shd w:val="clear" w:color="auto" w:fill="auto"/>
        <w:tabs>
          <w:tab w:pos="332" w:val="left"/>
        </w:tabs>
        <w:bidi w:val="0"/>
        <w:spacing w:before="0" w:after="0" w:line="240" w:lineRule="auto"/>
        <w:ind w:left="0" w:right="0" w:firstLine="0"/>
        <w:jc w:val="left"/>
      </w:pPr>
      <w:bookmarkStart w:id="5" w:name="bookmark5"/>
      <w:r>
        <w:rPr>
          <w:color w:val="000000"/>
          <w:spacing w:val="0"/>
          <w:w w:val="100"/>
          <w:position w:val="0"/>
        </w:rPr>
        <w:t>а</w:t>
      </w:r>
      <w:bookmarkEnd w:id="5"/>
      <w:r>
        <w:rPr>
          <w:color w:val="000000"/>
          <w:spacing w:val="0"/>
          <w:w w:val="100"/>
          <w:position w:val="0"/>
        </w:rPr>
        <w:t>)</w:t>
        <w:tab/>
        <w:t>при назначении на замещаемые на определенный срок полномочий должности государственной гражданской службы категорий «руководители»</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rPr>
        <w:t xml:space="preserve">и </w:t>
      </w:r>
      <w:r>
        <w:rPr>
          <w:color w:val="000000"/>
          <w:spacing w:val="0"/>
          <w:w w:val="100"/>
          <w:position w:val="0"/>
          <w:u w:val="single"/>
        </w:rPr>
        <w:t>«помощн</w:t>
      </w:r>
      <w:r>
        <w:rPr>
          <w:color w:val="000000"/>
          <w:spacing w:val="0"/>
          <w:w w:val="100"/>
          <w:position w:val="0"/>
        </w:rPr>
        <w:t>и</w:t>
      </w:r>
      <w:r>
        <w:rPr>
          <w:color w:val="000000"/>
          <w:spacing w:val="0"/>
          <w:w w:val="100"/>
          <w:position w:val="0"/>
          <w:u w:val="single"/>
        </w:rPr>
        <w:t>ки» («</w:t>
      </w:r>
      <w:r>
        <w:rPr>
          <w:color w:val="000000"/>
          <w:spacing w:val="0"/>
          <w:w w:val="100"/>
          <w:position w:val="0"/>
        </w:rPr>
        <w:t>с</w:t>
      </w:r>
      <w:r>
        <w:rPr>
          <w:color w:val="000000"/>
          <w:spacing w:val="0"/>
          <w:w w:val="100"/>
          <w:position w:val="0"/>
          <w:u w:val="single"/>
        </w:rPr>
        <w:t>о</w:t>
      </w:r>
      <w:r>
        <w:rPr>
          <w:color w:val="000000"/>
          <w:spacing w:val="0"/>
          <w:w w:val="100"/>
          <w:position w:val="0"/>
        </w:rPr>
        <w:t>ветники»);</w:t>
      </w:r>
    </w:p>
    <w:p>
      <w:pPr>
        <w:pStyle w:val="Style4"/>
        <w:keepNext w:val="0"/>
        <w:keepLines w:val="0"/>
        <w:widowControl w:val="0"/>
        <w:shd w:val="clear" w:color="auto" w:fill="auto"/>
        <w:tabs>
          <w:tab w:pos="356" w:val="left"/>
        </w:tabs>
        <w:bidi w:val="0"/>
        <w:spacing w:before="0" w:line="240" w:lineRule="auto"/>
        <w:ind w:left="0" w:right="0" w:firstLine="0"/>
        <w:jc w:val="left"/>
      </w:pPr>
      <w:bookmarkStart w:id="6" w:name="bookmark6"/>
      <w:r>
        <w:rPr>
          <w:color w:val="000000"/>
          <w:spacing w:val="0"/>
          <w:w w:val="100"/>
          <w:position w:val="0"/>
        </w:rPr>
        <w:t>б</w:t>
      </w:r>
      <w:bookmarkEnd w:id="6"/>
      <w:r>
        <w:rPr>
          <w:color w:val="000000"/>
          <w:spacing w:val="0"/>
          <w:w w:val="100"/>
          <w:position w:val="0"/>
        </w:rPr>
        <w:t>)</w:t>
        <w:tab/>
        <w:t>при назначении на должности государственной гражданской службы категории «</w:t>
      </w:r>
      <w:r>
        <w:rPr>
          <w:color w:val="000000"/>
          <w:spacing w:val="0"/>
          <w:w w:val="100"/>
          <w:position w:val="0"/>
          <w:u w:val="single"/>
        </w:rPr>
        <w:t>ру</w:t>
      </w:r>
      <w:r>
        <w:rPr>
          <w:color w:val="000000"/>
          <w:spacing w:val="0"/>
          <w:w w:val="100"/>
          <w:position w:val="0"/>
        </w:rPr>
        <w:t>ков</w:t>
      </w:r>
      <w:r>
        <w:rPr>
          <w:color w:val="000000"/>
          <w:spacing w:val="0"/>
          <w:w w:val="100"/>
          <w:position w:val="0"/>
          <w:u w:val="single"/>
        </w:rPr>
        <w:t>о</w:t>
      </w:r>
      <w:r>
        <w:rPr>
          <w:color w:val="000000"/>
          <w:spacing w:val="0"/>
          <w:w w:val="100"/>
          <w:position w:val="0"/>
        </w:rPr>
        <w:t>дители», назначение на которые и освобождение от которых осуществляются Президентом Приднестровской Молдавской Республики. Верховным Советом Приднестровской Молдавской Республики и Правительством Приднестровской Молдавской Республики;</w:t>
      </w:r>
    </w:p>
    <w:p>
      <w:pPr>
        <w:pStyle w:val="Style4"/>
        <w:keepNext w:val="0"/>
        <w:keepLines w:val="0"/>
        <w:widowControl w:val="0"/>
        <w:shd w:val="clear" w:color="auto" w:fill="auto"/>
        <w:tabs>
          <w:tab w:pos="356" w:val="left"/>
        </w:tabs>
        <w:bidi w:val="0"/>
        <w:spacing w:before="0" w:line="240" w:lineRule="auto"/>
        <w:ind w:left="0" w:right="0" w:firstLine="0"/>
        <w:jc w:val="left"/>
      </w:pPr>
      <w:bookmarkStart w:id="7" w:name="bookmark7"/>
      <w:r>
        <w:rPr>
          <w:color w:val="000000"/>
          <w:spacing w:val="0"/>
          <w:w w:val="100"/>
          <w:position w:val="0"/>
        </w:rPr>
        <w:t>в</w:t>
      </w:r>
      <w:bookmarkEnd w:id="7"/>
      <w:r>
        <w:rPr>
          <w:color w:val="000000"/>
          <w:spacing w:val="0"/>
          <w:w w:val="100"/>
          <w:position w:val="0"/>
        </w:rPr>
        <w:t>)</w:t>
        <w:tab/>
        <w:t>при заключении срочного служебного контракта;</w:t>
      </w:r>
    </w:p>
    <w:p>
      <w:pPr>
        <w:pStyle w:val="Style4"/>
        <w:keepNext w:val="0"/>
        <w:keepLines w:val="0"/>
        <w:widowControl w:val="0"/>
        <w:shd w:val="clear" w:color="auto" w:fill="auto"/>
        <w:tabs>
          <w:tab w:pos="356" w:val="left"/>
        </w:tabs>
        <w:bidi w:val="0"/>
        <w:spacing w:before="0" w:after="0" w:line="240" w:lineRule="auto"/>
        <w:ind w:left="0" w:right="0" w:firstLine="0"/>
        <w:jc w:val="left"/>
      </w:pPr>
      <w:bookmarkStart w:id="8" w:name="bookmark8"/>
      <w:r>
        <w:rPr>
          <w:color w:val="000000"/>
          <w:spacing w:val="0"/>
          <w:w w:val="100"/>
          <w:position w:val="0"/>
        </w:rPr>
        <w:t>г</w:t>
      </w:r>
      <w:bookmarkEnd w:id="8"/>
      <w:r>
        <w:rPr>
          <w:color w:val="000000"/>
          <w:spacing w:val="0"/>
          <w:w w:val="100"/>
          <w:position w:val="0"/>
        </w:rPr>
        <w:t>)</w:t>
        <w:tab/>
        <w:t>при назначении гражданского служащего на иную должность государственной гражданской службы в случаях, предусмотренных</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rPr>
        <w:t>пунктом 2 статьи 25 и пунктами 1, 2, 3 статьи 28 настоящего Закона;</w:t>
      </w:r>
    </w:p>
    <w:p>
      <w:pPr>
        <w:pStyle w:val="Style4"/>
        <w:keepNext w:val="0"/>
        <w:keepLines w:val="0"/>
        <w:widowControl w:val="0"/>
        <w:shd w:val="clear" w:color="auto" w:fill="auto"/>
        <w:tabs>
          <w:tab w:pos="366" w:val="left"/>
        </w:tabs>
        <w:bidi w:val="0"/>
        <w:spacing w:before="0" w:line="240" w:lineRule="auto"/>
        <w:ind w:left="0" w:right="0" w:firstLine="0"/>
        <w:jc w:val="left"/>
      </w:pPr>
      <w:bookmarkStart w:id="9" w:name="bookmark9"/>
      <w:r>
        <w:rPr>
          <w:color w:val="000000"/>
          <w:spacing w:val="0"/>
          <w:w w:val="100"/>
          <w:position w:val="0"/>
        </w:rPr>
        <w:t>д</w:t>
      </w:r>
      <w:bookmarkEnd w:id="9"/>
      <w:r>
        <w:rPr>
          <w:color w:val="000000"/>
          <w:spacing w:val="0"/>
          <w:w w:val="100"/>
          <w:position w:val="0"/>
        </w:rPr>
        <w:t>)</w:t>
        <w:tab/>
        <w:t>при назначении на должность государственной гражданской службы гражданского служащего (гражданина), состоящего в кадровом резерве, сформированном на конкурсной основе.</w:t>
      </w:r>
    </w:p>
    <w:p>
      <w:pPr>
        <w:pStyle w:val="Style4"/>
        <w:keepNext w:val="0"/>
        <w:keepLines w:val="0"/>
        <w:widowControl w:val="0"/>
        <w:numPr>
          <w:ilvl w:val="0"/>
          <w:numId w:val="1"/>
        </w:numPr>
        <w:shd w:val="clear" w:color="auto" w:fill="auto"/>
        <w:tabs>
          <w:tab w:pos="1095" w:val="left"/>
        </w:tabs>
        <w:bidi w:val="0"/>
        <w:spacing w:before="0" w:line="240" w:lineRule="auto"/>
        <w:ind w:left="0" w:right="0" w:firstLine="760"/>
        <w:jc w:val="left"/>
      </w:pPr>
      <w:bookmarkStart w:id="10" w:name="bookmark10"/>
      <w:bookmarkEnd w:id="10"/>
      <w:r>
        <w:rPr>
          <w:color w:val="000000"/>
          <w:spacing w:val="0"/>
          <w:w w:val="100"/>
          <w:position w:val="0"/>
        </w:rPr>
        <w:t>Конкурс может не проводиться при назначении на отдельные должности государственной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правовым актом государственного органа.</w:t>
      </w:r>
    </w:p>
    <w:p>
      <w:pPr>
        <w:pStyle w:val="Style4"/>
        <w:keepNext w:val="0"/>
        <w:keepLines w:val="0"/>
        <w:widowControl w:val="0"/>
        <w:numPr>
          <w:ilvl w:val="0"/>
          <w:numId w:val="1"/>
        </w:numPr>
        <w:shd w:val="clear" w:color="auto" w:fill="auto"/>
        <w:tabs>
          <w:tab w:pos="1081" w:val="left"/>
        </w:tabs>
        <w:bidi w:val="0"/>
        <w:spacing w:before="0" w:line="240" w:lineRule="auto"/>
        <w:ind w:left="0" w:right="0" w:firstLine="760"/>
        <w:jc w:val="left"/>
      </w:pPr>
      <w:bookmarkStart w:id="11" w:name="bookmark11"/>
      <w:bookmarkEnd w:id="11"/>
      <w:r>
        <w:rPr>
          <w:color w:val="000000"/>
          <w:spacing w:val="0"/>
          <w:w w:val="100"/>
          <w:position w:val="0"/>
        </w:rPr>
        <w:t>По решению п</w:t>
      </w:r>
      <w:r>
        <w:rPr>
          <w:color w:val="000000"/>
          <w:spacing w:val="0"/>
          <w:w w:val="100"/>
          <w:position w:val="0"/>
          <w:u w:val="single"/>
        </w:rPr>
        <w:t>р</w:t>
      </w:r>
      <w:r>
        <w:rPr>
          <w:color w:val="000000"/>
          <w:spacing w:val="0"/>
          <w:w w:val="100"/>
          <w:position w:val="0"/>
        </w:rPr>
        <w:t>едставителя нанимателя конкурс может нс проводиться при назначении на должности государственной гражданской службы, относящиеся к группе младших должностей государственной гражданской службы.</w:t>
      </w:r>
    </w:p>
    <w:p>
      <w:pPr>
        <w:pStyle w:val="Style4"/>
        <w:keepNext w:val="0"/>
        <w:keepLines w:val="0"/>
        <w:widowControl w:val="0"/>
        <w:numPr>
          <w:ilvl w:val="0"/>
          <w:numId w:val="1"/>
        </w:numPr>
        <w:shd w:val="clear" w:color="auto" w:fill="auto"/>
        <w:tabs>
          <w:tab w:pos="1095" w:val="left"/>
        </w:tabs>
        <w:bidi w:val="0"/>
        <w:spacing w:before="0" w:line="240" w:lineRule="auto"/>
        <w:ind w:left="0" w:right="0" w:firstLine="760"/>
        <w:jc w:val="left"/>
      </w:pPr>
      <w:bookmarkStart w:id="12" w:name="bookmark12"/>
      <w:bookmarkEnd w:id="12"/>
      <w:r>
        <w:rPr>
          <w:color w:val="000000"/>
          <w:spacing w:val="0"/>
          <w:w w:val="100"/>
          <w:position w:val="0"/>
        </w:rPr>
        <w:t xml:space="preserve">Претенденту на замещение должности государственной гражданской </w:t>
      </w:r>
      <w:r>
        <w:rPr>
          <w:color w:val="000000"/>
          <w:spacing w:val="0"/>
          <w:w w:val="100"/>
          <w:position w:val="0"/>
          <w:u w:val="single"/>
        </w:rPr>
        <w:t>слу</w:t>
      </w:r>
      <w:r>
        <w:rPr>
          <w:color w:val="000000"/>
          <w:spacing w:val="0"/>
          <w:w w:val="100"/>
          <w:position w:val="0"/>
        </w:rPr>
        <w:t>ж</w:t>
      </w:r>
      <w:r>
        <w:rPr>
          <w:color w:val="000000"/>
          <w:spacing w:val="0"/>
          <w:w w:val="100"/>
          <w:position w:val="0"/>
          <w:u w:val="single"/>
        </w:rPr>
        <w:t>бы</w:t>
      </w:r>
      <w:r>
        <w:rPr>
          <w:color w:val="000000"/>
          <w:spacing w:val="0"/>
          <w:w w:val="100"/>
          <w:position w:val="0"/>
        </w:rPr>
        <w:t xml:space="preserve"> может быть отказано в допуске к участию в конкурсе в связи с несоответствием квалификационным требованиям к вакантной должности государственной гражданской службы, а также в связи с ограничениями, </w:t>
      </w:r>
      <w:r>
        <w:rPr>
          <w:color w:val="000000"/>
          <w:spacing w:val="0"/>
          <w:w w:val="100"/>
          <w:position w:val="0"/>
        </w:rPr>
        <w:t>установленными настоящим Законом для поступления на государственную гражданскую службу и ее прохождения.</w:t>
      </w:r>
    </w:p>
    <w:p>
      <w:pPr>
        <w:pStyle w:val="Style4"/>
        <w:keepNext w:val="0"/>
        <w:keepLines w:val="0"/>
        <w:widowControl w:val="0"/>
        <w:numPr>
          <w:ilvl w:val="0"/>
          <w:numId w:val="1"/>
        </w:numPr>
        <w:shd w:val="clear" w:color="auto" w:fill="auto"/>
        <w:tabs>
          <w:tab w:pos="1076" w:val="left"/>
        </w:tabs>
        <w:bidi w:val="0"/>
        <w:spacing w:before="0" w:line="240" w:lineRule="auto"/>
        <w:ind w:left="0" w:right="0" w:firstLine="760"/>
        <w:jc w:val="left"/>
      </w:pPr>
      <w:bookmarkStart w:id="13" w:name="bookmark13"/>
      <w:bookmarkEnd w:id="13"/>
      <w:r>
        <w:rPr>
          <w:color w:val="000000"/>
          <w:spacing w:val="0"/>
          <w:w w:val="100"/>
          <w:position w:val="0"/>
        </w:rPr>
        <w:t>Претендент на замещение должности государственной гражданской службы, не допущенный к участию в конкурсе, вправе обжаловать это решение в соответствии с настоящим Законом.</w:t>
      </w:r>
    </w:p>
    <w:p>
      <w:pPr>
        <w:pStyle w:val="Style4"/>
        <w:keepNext w:val="0"/>
        <w:keepLines w:val="0"/>
        <w:widowControl w:val="0"/>
        <w:numPr>
          <w:ilvl w:val="0"/>
          <w:numId w:val="1"/>
        </w:numPr>
        <w:shd w:val="clear" w:color="auto" w:fill="auto"/>
        <w:tabs>
          <w:tab w:pos="1071" w:val="left"/>
        </w:tabs>
        <w:bidi w:val="0"/>
        <w:spacing w:before="0" w:line="240" w:lineRule="auto"/>
        <w:ind w:left="0" w:right="0" w:firstLine="760"/>
        <w:jc w:val="left"/>
      </w:pPr>
      <w:bookmarkStart w:id="14" w:name="bookmark14"/>
      <w:bookmarkEnd w:id="14"/>
      <w:r>
        <w:rPr>
          <w:color w:val="000000"/>
          <w:spacing w:val="0"/>
          <w:w w:val="100"/>
          <w:position w:val="0"/>
        </w:rPr>
        <w:t>Для проведения конкурса на замещение вакантной должности государственной гражданской службы правовым актом соответствующего государственного органа образуется конкурсная комиссия.</w:t>
      </w:r>
    </w:p>
    <w:p>
      <w:pPr>
        <w:pStyle w:val="Style4"/>
        <w:keepNext w:val="0"/>
        <w:keepLines w:val="0"/>
        <w:widowControl w:val="0"/>
        <w:numPr>
          <w:ilvl w:val="0"/>
          <w:numId w:val="1"/>
        </w:numPr>
        <w:shd w:val="clear" w:color="auto" w:fill="auto"/>
        <w:tabs>
          <w:tab w:pos="1086" w:val="left"/>
        </w:tabs>
        <w:bidi w:val="0"/>
        <w:spacing w:before="0" w:line="240" w:lineRule="auto"/>
        <w:ind w:left="0" w:right="0" w:firstLine="760"/>
        <w:jc w:val="left"/>
      </w:pPr>
      <w:bookmarkStart w:id="15" w:name="bookmark15"/>
      <w:bookmarkEnd w:id="15"/>
      <w:r>
        <w:rPr>
          <w:color w:val="000000"/>
          <w:spacing w:val="0"/>
          <w:w w:val="100"/>
          <w:position w:val="0"/>
        </w:rPr>
        <w:t>В состав конкурсной комиссии входят: представитель нанимателя и (или) уполномоченные им гражданские служащие, в том числе из подразделения, в котором проводится конкурс на замещение вакантной должности государственной гражданской службы; сотрудники подразделения государственного органа по вопросам государственной службы и кадров, а также юридического (правового) подразделения.</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rPr>
        <w:t>11о решению представителя нанимателя в состав комиссии могут быть включены: представитель органа по управлению государственной службой; представители научных и образовательных учреждений, других организаций, приглашаемые представителем нанимателя в качестве независимых экспертов- специалистов по вопросам, связанным с государственной гражданской службой.</w:t>
      </w:r>
    </w:p>
    <w:p>
      <w:pPr>
        <w:pStyle w:val="Style4"/>
        <w:keepNext w:val="0"/>
        <w:keepLines w:val="0"/>
        <w:widowControl w:val="0"/>
        <w:numPr>
          <w:ilvl w:val="0"/>
          <w:numId w:val="1"/>
        </w:numPr>
        <w:shd w:val="clear" w:color="auto" w:fill="auto"/>
        <w:tabs>
          <w:tab w:pos="1081" w:val="left"/>
        </w:tabs>
        <w:bidi w:val="0"/>
        <w:spacing w:before="0" w:line="240" w:lineRule="auto"/>
        <w:ind w:left="0" w:right="0" w:firstLine="760"/>
        <w:jc w:val="left"/>
      </w:pPr>
      <w:bookmarkStart w:id="16" w:name="bookmark16"/>
      <w:bookmarkEnd w:id="16"/>
      <w:r>
        <w:rPr>
          <w:color w:val="000000"/>
          <w:spacing w:val="0"/>
          <w:w w:val="100"/>
          <w:position w:val="0"/>
        </w:rPr>
        <w:t>Состав конкурсной комиссии для проведения конкурса на замещение вакантной должности государственной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Приднестровской Молдавской Республики о государственной тайне.</w:t>
      </w:r>
    </w:p>
    <w:p>
      <w:pPr>
        <w:pStyle w:val="Style4"/>
        <w:keepNext w:val="0"/>
        <w:keepLines w:val="0"/>
        <w:widowControl w:val="0"/>
        <w:numPr>
          <w:ilvl w:val="0"/>
          <w:numId w:val="1"/>
        </w:numPr>
        <w:shd w:val="clear" w:color="auto" w:fill="auto"/>
        <w:tabs>
          <w:tab w:pos="1076" w:val="left"/>
        </w:tabs>
        <w:bidi w:val="0"/>
        <w:spacing w:before="0" w:line="240" w:lineRule="auto"/>
        <w:ind w:left="0" w:right="0" w:firstLine="660"/>
        <w:jc w:val="left"/>
      </w:pPr>
      <w:bookmarkStart w:id="17" w:name="bookmark17"/>
      <w:bookmarkEnd w:id="17"/>
      <w:r>
        <w:rPr>
          <w:color w:val="000000"/>
          <w:spacing w:val="0"/>
          <w:w w:val="100"/>
          <w:position w:val="0"/>
        </w:rPr>
        <w:t>Состав конкурсной комиссии формируется таким образом, чтобы была исключена возможность возникновения конфликтов</w:t>
      </w:r>
      <w:r>
        <w:rPr>
          <w:color w:val="000000"/>
          <w:spacing w:val="0"/>
          <w:w w:val="100"/>
          <w:position w:val="0"/>
          <w:u w:val="single"/>
        </w:rPr>
        <w:t xml:space="preserve"> </w:t>
      </w:r>
      <w:r>
        <w:rPr>
          <w:color w:val="000000"/>
          <w:spacing w:val="0"/>
          <w:w w:val="100"/>
          <w:position w:val="0"/>
        </w:rPr>
        <w:t>интересов, которые могли бы повлиять на принимаемые конкурсной комиссией решения.</w:t>
      </w:r>
    </w:p>
    <w:p>
      <w:pPr>
        <w:pStyle w:val="Style4"/>
        <w:keepNext w:val="0"/>
        <w:keepLines w:val="0"/>
        <w:widowControl w:val="0"/>
        <w:numPr>
          <w:ilvl w:val="0"/>
          <w:numId w:val="1"/>
        </w:numPr>
        <w:shd w:val="clear" w:color="auto" w:fill="auto"/>
        <w:tabs>
          <w:tab w:pos="1081" w:val="left"/>
        </w:tabs>
        <w:bidi w:val="0"/>
        <w:spacing w:before="0" w:line="240" w:lineRule="auto"/>
        <w:ind w:left="0" w:right="0" w:firstLine="660"/>
        <w:jc w:val="left"/>
      </w:pPr>
      <w:bookmarkStart w:id="18" w:name="bookmark18"/>
      <w:bookmarkEnd w:id="18"/>
      <w:r>
        <w:rPr>
          <w:color w:val="000000"/>
          <w:spacing w:val="0"/>
          <w:w w:val="100"/>
          <w:position w:val="0"/>
        </w:rPr>
        <w:t>Претендент на замещение должности государственной гражданской службы вправе обжаловать решение конкурсной комиссии в соответствии с настоящим Законом.</w:t>
      </w:r>
    </w:p>
    <w:p>
      <w:pPr>
        <w:pStyle w:val="Style4"/>
        <w:keepNext w:val="0"/>
        <w:keepLines w:val="0"/>
        <w:widowControl w:val="0"/>
        <w:numPr>
          <w:ilvl w:val="0"/>
          <w:numId w:val="1"/>
        </w:numPr>
        <w:shd w:val="clear" w:color="auto" w:fill="auto"/>
        <w:tabs>
          <w:tab w:pos="1153" w:val="left"/>
        </w:tabs>
        <w:bidi w:val="0"/>
        <w:spacing w:before="0" w:line="240" w:lineRule="auto"/>
        <w:ind w:left="0" w:right="0" w:firstLine="760"/>
        <w:jc w:val="left"/>
      </w:pPr>
      <w:bookmarkStart w:id="19" w:name="bookmark19"/>
      <w:bookmarkEnd w:id="19"/>
      <w:r>
        <w:rPr>
          <w:color w:val="000000"/>
          <w:spacing w:val="0"/>
          <w:w w:val="100"/>
          <w:position w:val="0"/>
        </w:rPr>
        <w:t>Положение о конкурсе на замещение вакантной должности государственной гражданской службы Приднестровской Молдавской Республики, определяющее порядок и условия его проведения, утверждается нормативным правовым актом Президента Приднестровской Молдавской Республики.</w:t>
      </w:r>
    </w:p>
    <w:sectPr>
      <w:footnotePr>
        <w:pos w:val="pageBottom"/>
        <w:numFmt w:val="decimal"/>
        <w:numRestart w:val="continuous"/>
      </w:footnotePr>
      <w:pgSz w:w="11900" w:h="16840"/>
      <w:pgMar w:top="1051" w:right="705" w:bottom="1645" w:left="1373" w:header="623" w:footer="121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Заголовок №1_"/>
    <w:basedOn w:val="DefaultParagraphFont"/>
    <w:link w:val="Style2"/>
    <w:rPr>
      <w:rFonts w:ascii="Arial" w:eastAsia="Arial" w:hAnsi="Arial" w:cs="Arial"/>
      <w:b/>
      <w:bCs/>
      <w:i w:val="0"/>
      <w:iCs w:val="0"/>
      <w:smallCaps w:val="0"/>
      <w:strike w:val="0"/>
      <w:sz w:val="32"/>
      <w:szCs w:val="32"/>
      <w:u w:val="none"/>
      <w:shd w:val="clear" w:color="auto" w:fill="auto"/>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2">
    <w:name w:val="Заголовок №1"/>
    <w:basedOn w:val="Normal"/>
    <w:link w:val="CharStyle3"/>
    <w:pPr>
      <w:widowControl w:val="0"/>
      <w:shd w:val="clear" w:color="auto" w:fill="auto"/>
      <w:spacing w:after="220"/>
      <w:outlineLvl w:val="0"/>
    </w:pPr>
    <w:rPr>
      <w:rFonts w:ascii="Arial" w:eastAsia="Arial" w:hAnsi="Arial" w:cs="Arial"/>
      <w:b/>
      <w:bCs/>
      <w:i w:val="0"/>
      <w:iCs w:val="0"/>
      <w:smallCaps w:val="0"/>
      <w:strike w:val="0"/>
      <w:sz w:val="32"/>
      <w:szCs w:val="32"/>
      <w:u w:val="none"/>
      <w:shd w:val="clear" w:color="auto" w:fill="auto"/>
    </w:rPr>
  </w:style>
  <w:style w:type="paragraph" w:customStyle="1" w:styleId="Style4">
    <w:name w:val="Основной текст"/>
    <w:basedOn w:val="Normal"/>
    <w:link w:val="CharStyle5"/>
    <w:pPr>
      <w:widowControl w:val="0"/>
      <w:shd w:val="clear" w:color="auto" w:fill="auto"/>
      <w:spacing w:after="60"/>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